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6166AF4C" w:rsidR="00E42C18" w:rsidRPr="00B72E1B" w:rsidRDefault="0028499F" w:rsidP="00E42C18">
      <w:pPr>
        <w:pStyle w:val="Normal2"/>
        <w:rPr>
          <w:rFonts w:ascii="Georgia" w:hAnsi="Georgia"/>
          <w:b/>
          <w:color w:val="auto"/>
          <w:sz w:val="20"/>
        </w:rPr>
      </w:pPr>
      <w:bookmarkStart w:id="0" w:name="_GoBack"/>
      <w:bookmarkEnd w:id="0"/>
      <w:r>
        <w:rPr>
          <w:rFonts w:ascii="Georgia" w:hAnsi="Georgia"/>
          <w:b/>
          <w:sz w:val="20"/>
        </w:rPr>
        <w:t>Unit 1B</w:t>
      </w:r>
      <w:r w:rsidR="00E42C18" w:rsidRPr="00B72E1B">
        <w:rPr>
          <w:rFonts w:ascii="Georgia" w:hAnsi="Georgia"/>
          <w:b/>
          <w:sz w:val="20"/>
        </w:rPr>
        <w:t xml:space="preserve"> </w:t>
      </w:r>
      <w:r w:rsidR="00E42C18"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5408AD9C" w:rsidR="00E42C18" w:rsidRPr="0056339C" w:rsidRDefault="00E42C18" w:rsidP="00F07B0E">
      <w:pPr>
        <w:pStyle w:val="Normal2"/>
        <w:rPr>
          <w:rFonts w:ascii="Georgia" w:hAnsi="Georgia"/>
        </w:rPr>
        <w:sectPr w:rsidR="00E42C18" w:rsidRPr="0056339C"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4918E816" w14:textId="77777777" w:rsidR="00F07B0E" w:rsidRPr="007D15C7" w:rsidRDefault="00F07B0E" w:rsidP="00F07B0E">
      <w:pPr>
        <w:pStyle w:val="ListParagraph"/>
        <w:numPr>
          <w:ilvl w:val="0"/>
          <w:numId w:val="3"/>
        </w:numPr>
        <w:rPr>
          <w:rFonts w:ascii="Georgia" w:hAnsi="Georgia"/>
        </w:rPr>
      </w:pPr>
      <w:r w:rsidRPr="007D15C7">
        <w:rPr>
          <w:rFonts w:ascii="Georgia" w:hAnsi="Georgia"/>
        </w:rPr>
        <w:t>Gilded Age</w:t>
      </w:r>
    </w:p>
    <w:p w14:paraId="5B8C643D" w14:textId="407E2C73" w:rsidR="00F07B0E" w:rsidRPr="007D15C7" w:rsidRDefault="00F07B0E" w:rsidP="00F07B0E">
      <w:pPr>
        <w:pStyle w:val="ListParagraph"/>
        <w:numPr>
          <w:ilvl w:val="0"/>
          <w:numId w:val="3"/>
        </w:numPr>
        <w:rPr>
          <w:rFonts w:ascii="Georgia" w:hAnsi="Georgia"/>
        </w:rPr>
      </w:pPr>
      <w:r>
        <w:rPr>
          <w:rFonts w:ascii="Georgia" w:hAnsi="Georgia"/>
        </w:rPr>
        <w:t>“</w:t>
      </w:r>
      <w:r w:rsidRPr="007D15C7">
        <w:rPr>
          <w:rFonts w:ascii="Georgia" w:hAnsi="Georgia"/>
        </w:rPr>
        <w:t>New Immigrants</w:t>
      </w:r>
      <w:r>
        <w:rPr>
          <w:rFonts w:ascii="Georgia" w:hAnsi="Georgia"/>
        </w:rPr>
        <w:t>”</w:t>
      </w:r>
      <w:r w:rsidRPr="007D15C7">
        <w:rPr>
          <w:rFonts w:ascii="Georgia" w:hAnsi="Georgia"/>
        </w:rPr>
        <w:t xml:space="preserve"> v</w:t>
      </w:r>
      <w:r>
        <w:rPr>
          <w:rFonts w:ascii="Georgia" w:hAnsi="Georgia"/>
        </w:rPr>
        <w:t>s.</w:t>
      </w:r>
      <w:r w:rsidRPr="007D15C7">
        <w:rPr>
          <w:rFonts w:ascii="Georgia" w:hAnsi="Georgia"/>
        </w:rPr>
        <w:t xml:space="preserve"> </w:t>
      </w:r>
      <w:r>
        <w:rPr>
          <w:rFonts w:ascii="Georgia" w:hAnsi="Georgia"/>
        </w:rPr>
        <w:t>“</w:t>
      </w:r>
      <w:r w:rsidRPr="007D15C7">
        <w:rPr>
          <w:rFonts w:ascii="Georgia" w:hAnsi="Georgia"/>
        </w:rPr>
        <w:t>Old Immigrants</w:t>
      </w:r>
      <w:r>
        <w:rPr>
          <w:rFonts w:ascii="Georgia" w:hAnsi="Georgia"/>
        </w:rPr>
        <w:t>”</w:t>
      </w:r>
    </w:p>
    <w:p w14:paraId="33EE669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Nativism </w:t>
      </w:r>
    </w:p>
    <w:p w14:paraId="5BE3181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Angel Island </w:t>
      </w:r>
    </w:p>
    <w:p w14:paraId="3220AECF"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Ellis Island </w:t>
      </w:r>
    </w:p>
    <w:p w14:paraId="2ADEFD5D" w14:textId="77777777" w:rsidR="00F07B0E" w:rsidRPr="007D15C7" w:rsidRDefault="00F07B0E" w:rsidP="00F07B0E">
      <w:pPr>
        <w:pStyle w:val="ListParagraph"/>
        <w:numPr>
          <w:ilvl w:val="0"/>
          <w:numId w:val="3"/>
        </w:numPr>
        <w:rPr>
          <w:rFonts w:ascii="Georgia" w:hAnsi="Georgia"/>
        </w:rPr>
      </w:pPr>
      <w:r w:rsidRPr="007D15C7">
        <w:rPr>
          <w:rFonts w:ascii="Georgia" w:hAnsi="Georgia"/>
        </w:rPr>
        <w:t>Chinese Exclusion Act</w:t>
      </w:r>
    </w:p>
    <w:p w14:paraId="47AA9B2C"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Gentlemen’s Agreement </w:t>
      </w:r>
    </w:p>
    <w:p w14:paraId="770FBE46" w14:textId="77777777" w:rsidR="00F07B0E" w:rsidRPr="007D15C7" w:rsidRDefault="00F07B0E" w:rsidP="00F07B0E">
      <w:pPr>
        <w:pStyle w:val="ListParagraph"/>
        <w:numPr>
          <w:ilvl w:val="0"/>
          <w:numId w:val="3"/>
        </w:numPr>
        <w:rPr>
          <w:rFonts w:ascii="Georgia" w:hAnsi="Georgia"/>
        </w:rPr>
      </w:pPr>
      <w:r w:rsidRPr="007D15C7">
        <w:rPr>
          <w:rFonts w:ascii="Georgia" w:hAnsi="Georgia"/>
        </w:rPr>
        <w:t>Muckrakers</w:t>
      </w:r>
    </w:p>
    <w:p w14:paraId="320374B9" w14:textId="77777777" w:rsidR="00F07B0E" w:rsidRPr="007D15C7" w:rsidRDefault="00F07B0E" w:rsidP="00F07B0E">
      <w:pPr>
        <w:pStyle w:val="ListParagraph"/>
        <w:numPr>
          <w:ilvl w:val="0"/>
          <w:numId w:val="3"/>
        </w:numPr>
        <w:rPr>
          <w:rFonts w:ascii="Georgia" w:hAnsi="Georgia"/>
        </w:rPr>
      </w:pPr>
      <w:r w:rsidRPr="007D15C7">
        <w:rPr>
          <w:rFonts w:ascii="Georgia" w:hAnsi="Georgia"/>
        </w:rPr>
        <w:t>Lincoln Steffens</w:t>
      </w:r>
    </w:p>
    <w:p w14:paraId="49A1A942" w14:textId="77777777" w:rsidR="00F07B0E" w:rsidRPr="007D15C7" w:rsidRDefault="00F07B0E" w:rsidP="00F07B0E">
      <w:pPr>
        <w:pStyle w:val="ListParagraph"/>
        <w:numPr>
          <w:ilvl w:val="0"/>
          <w:numId w:val="3"/>
        </w:numPr>
        <w:rPr>
          <w:rFonts w:ascii="Georgia" w:hAnsi="Georgia"/>
        </w:rPr>
      </w:pPr>
      <w:r w:rsidRPr="007D15C7">
        <w:rPr>
          <w:rFonts w:ascii="Georgia" w:hAnsi="Georgia"/>
        </w:rPr>
        <w:t>Ida Tarbell</w:t>
      </w:r>
    </w:p>
    <w:p w14:paraId="59E730D3" w14:textId="77777777" w:rsidR="00F07B0E" w:rsidRPr="007D15C7" w:rsidRDefault="00F07B0E" w:rsidP="00F07B0E">
      <w:pPr>
        <w:pStyle w:val="ListParagraph"/>
        <w:numPr>
          <w:ilvl w:val="0"/>
          <w:numId w:val="3"/>
        </w:numPr>
        <w:rPr>
          <w:rFonts w:ascii="Georgia" w:hAnsi="Georgia"/>
        </w:rPr>
      </w:pPr>
      <w:r w:rsidRPr="007D15C7">
        <w:rPr>
          <w:rFonts w:ascii="Georgia" w:hAnsi="Georgia"/>
        </w:rPr>
        <w:t>Jacob Riis</w:t>
      </w:r>
    </w:p>
    <w:p w14:paraId="1549056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Thomas Nast </w:t>
      </w:r>
    </w:p>
    <w:p w14:paraId="2D618987" w14:textId="77777777" w:rsidR="00F07B0E" w:rsidRPr="007D15C7" w:rsidRDefault="00F07B0E" w:rsidP="00F07B0E">
      <w:pPr>
        <w:pStyle w:val="ListParagraph"/>
        <w:numPr>
          <w:ilvl w:val="0"/>
          <w:numId w:val="3"/>
        </w:numPr>
        <w:rPr>
          <w:rFonts w:ascii="Georgia" w:hAnsi="Georgia"/>
        </w:rPr>
      </w:pPr>
      <w:r w:rsidRPr="007D15C7">
        <w:rPr>
          <w:rFonts w:ascii="Georgia" w:hAnsi="Georgia"/>
        </w:rPr>
        <w:t>Upton Sinclair</w:t>
      </w:r>
    </w:p>
    <w:p w14:paraId="11E5C79A" w14:textId="77777777" w:rsidR="00F07B0E" w:rsidRPr="00F07B0E" w:rsidRDefault="00F07B0E" w:rsidP="00F07B0E">
      <w:pPr>
        <w:pStyle w:val="ListParagraph"/>
        <w:numPr>
          <w:ilvl w:val="0"/>
          <w:numId w:val="3"/>
        </w:numPr>
        <w:rPr>
          <w:rFonts w:ascii="Georgia" w:hAnsi="Georgia"/>
          <w:i/>
        </w:rPr>
      </w:pPr>
      <w:r w:rsidRPr="00F07B0E">
        <w:rPr>
          <w:rFonts w:ascii="Georgia" w:hAnsi="Georgia"/>
          <w:i/>
        </w:rPr>
        <w:t xml:space="preserve">The Jungle </w:t>
      </w:r>
    </w:p>
    <w:p w14:paraId="37272454" w14:textId="77777777" w:rsidR="00F07B0E" w:rsidRPr="007D15C7" w:rsidRDefault="00F07B0E" w:rsidP="00F07B0E">
      <w:pPr>
        <w:pStyle w:val="ListParagraph"/>
        <w:numPr>
          <w:ilvl w:val="0"/>
          <w:numId w:val="3"/>
        </w:numPr>
        <w:rPr>
          <w:rFonts w:ascii="Georgia" w:hAnsi="Georgia"/>
        </w:rPr>
      </w:pPr>
      <w:r w:rsidRPr="007D15C7">
        <w:rPr>
          <w:rFonts w:ascii="Georgia" w:hAnsi="Georgia"/>
        </w:rPr>
        <w:t>Boss Tweed</w:t>
      </w:r>
    </w:p>
    <w:p w14:paraId="0BB3B571" w14:textId="43C1D72C" w:rsidR="00F07B0E" w:rsidRDefault="00F07B0E" w:rsidP="00F07B0E">
      <w:pPr>
        <w:pStyle w:val="ListParagraph"/>
        <w:numPr>
          <w:ilvl w:val="0"/>
          <w:numId w:val="3"/>
        </w:numPr>
        <w:rPr>
          <w:rFonts w:ascii="Georgia" w:hAnsi="Georgia"/>
        </w:rPr>
      </w:pPr>
      <w:r>
        <w:rPr>
          <w:rFonts w:ascii="Georgia" w:hAnsi="Georgia"/>
        </w:rPr>
        <w:t>Tammany Hall (late 1800s)</w:t>
      </w:r>
    </w:p>
    <w:p w14:paraId="73A98BFF" w14:textId="08446ACC" w:rsidR="00F07B0E" w:rsidRPr="007D15C7" w:rsidRDefault="00F07B0E" w:rsidP="00F07B0E">
      <w:pPr>
        <w:pStyle w:val="ListParagraph"/>
        <w:numPr>
          <w:ilvl w:val="0"/>
          <w:numId w:val="3"/>
        </w:numPr>
        <w:rPr>
          <w:rFonts w:ascii="Georgia" w:hAnsi="Georgia"/>
        </w:rPr>
      </w:pPr>
      <w:r w:rsidRPr="007D15C7">
        <w:rPr>
          <w:rFonts w:ascii="Georgia" w:hAnsi="Georgia"/>
        </w:rPr>
        <w:t xml:space="preserve">Political Machines </w:t>
      </w:r>
    </w:p>
    <w:p w14:paraId="4A6C9B8A" w14:textId="77777777" w:rsidR="00F07B0E" w:rsidRDefault="00F07B0E" w:rsidP="00F07B0E">
      <w:pPr>
        <w:pStyle w:val="ListParagraph"/>
        <w:numPr>
          <w:ilvl w:val="0"/>
          <w:numId w:val="3"/>
        </w:numPr>
        <w:rPr>
          <w:rFonts w:ascii="Georgia" w:hAnsi="Georgia"/>
        </w:rPr>
      </w:pPr>
      <w:r w:rsidRPr="007D15C7">
        <w:rPr>
          <w:rFonts w:ascii="Georgia" w:hAnsi="Georgia"/>
        </w:rPr>
        <w:t>Dumbbell Tenements</w:t>
      </w:r>
    </w:p>
    <w:p w14:paraId="78FFD638" w14:textId="3240029D" w:rsidR="00F07B0E" w:rsidRPr="00F07B0E" w:rsidRDefault="00F07B0E" w:rsidP="00F07B0E">
      <w:pPr>
        <w:pStyle w:val="ListParagraph"/>
        <w:numPr>
          <w:ilvl w:val="0"/>
          <w:numId w:val="3"/>
        </w:numPr>
        <w:rPr>
          <w:rFonts w:ascii="Georgia" w:hAnsi="Georgia"/>
        </w:rPr>
      </w:pPr>
      <w:r w:rsidRPr="007D15C7">
        <w:rPr>
          <w:rFonts w:ascii="Georgia" w:hAnsi="Georgia"/>
        </w:rPr>
        <w:t xml:space="preserve">Settlement House Movement </w:t>
      </w:r>
    </w:p>
    <w:p w14:paraId="4397D82C" w14:textId="194776C9" w:rsidR="00F07B0E" w:rsidRPr="007D15C7" w:rsidRDefault="00F07B0E" w:rsidP="00F07B0E">
      <w:pPr>
        <w:pStyle w:val="ListParagraph"/>
        <w:numPr>
          <w:ilvl w:val="0"/>
          <w:numId w:val="3"/>
        </w:numPr>
        <w:rPr>
          <w:rFonts w:ascii="Georgia" w:hAnsi="Georgia"/>
        </w:rPr>
      </w:pPr>
      <w:r>
        <w:rPr>
          <w:rFonts w:ascii="Georgia" w:hAnsi="Georgia"/>
        </w:rPr>
        <w:t>Hull House/</w:t>
      </w:r>
      <w:r w:rsidRPr="007D15C7">
        <w:rPr>
          <w:rFonts w:ascii="Georgia" w:hAnsi="Georgia"/>
        </w:rPr>
        <w:t>Jane Addams</w:t>
      </w:r>
    </w:p>
    <w:p w14:paraId="26EFC9A1"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Pendleton Act </w:t>
      </w:r>
    </w:p>
    <w:p w14:paraId="5816F9B5" w14:textId="77777777" w:rsidR="00F07B0E" w:rsidRDefault="00F07B0E" w:rsidP="00F07B0E">
      <w:pPr>
        <w:pStyle w:val="ListParagraph"/>
        <w:numPr>
          <w:ilvl w:val="0"/>
          <w:numId w:val="3"/>
        </w:numPr>
        <w:rPr>
          <w:rFonts w:ascii="Georgia" w:hAnsi="Georgia"/>
        </w:rPr>
      </w:pPr>
      <w:r w:rsidRPr="007D15C7">
        <w:rPr>
          <w:rFonts w:ascii="Georgia" w:hAnsi="Georgia"/>
        </w:rPr>
        <w:t>Temperance Movement</w:t>
      </w:r>
    </w:p>
    <w:p w14:paraId="5CB0FD33" w14:textId="0CEE8843" w:rsidR="00F07B0E" w:rsidRPr="007D15C7" w:rsidRDefault="00F07B0E" w:rsidP="00F07B0E">
      <w:pPr>
        <w:pStyle w:val="ListParagraph"/>
        <w:numPr>
          <w:ilvl w:val="0"/>
          <w:numId w:val="3"/>
        </w:numPr>
        <w:rPr>
          <w:rFonts w:ascii="Georgia" w:hAnsi="Georgia"/>
        </w:rPr>
      </w:pPr>
      <w:r>
        <w:rPr>
          <w:rFonts w:ascii="Georgia" w:hAnsi="Georgia"/>
        </w:rPr>
        <w:t>Prohibition</w:t>
      </w:r>
    </w:p>
    <w:p w14:paraId="4F6F0407" w14:textId="77777777" w:rsidR="00F07B0E" w:rsidRPr="00F07B0E" w:rsidRDefault="00F07B0E" w:rsidP="00F07B0E">
      <w:pPr>
        <w:pStyle w:val="ListParagraph"/>
        <w:numPr>
          <w:ilvl w:val="0"/>
          <w:numId w:val="3"/>
        </w:numPr>
        <w:rPr>
          <w:rFonts w:ascii="Georgia" w:hAnsi="Georgia"/>
          <w:i/>
        </w:rPr>
      </w:pPr>
      <w:r w:rsidRPr="00F07B0E">
        <w:rPr>
          <w:rFonts w:ascii="Georgia" w:hAnsi="Georgia"/>
          <w:i/>
        </w:rPr>
        <w:t xml:space="preserve">Plessy v. Ferguson </w:t>
      </w:r>
    </w:p>
    <w:p w14:paraId="70FA5908" w14:textId="0F35B1AF" w:rsidR="00F07B0E" w:rsidRPr="007D15C7" w:rsidRDefault="00F07B0E" w:rsidP="00F07B0E">
      <w:pPr>
        <w:pStyle w:val="ListParagraph"/>
        <w:numPr>
          <w:ilvl w:val="0"/>
          <w:numId w:val="3"/>
        </w:numPr>
        <w:rPr>
          <w:rFonts w:ascii="Georgia" w:hAnsi="Georgia"/>
        </w:rPr>
      </w:pPr>
      <w:r w:rsidRPr="007D15C7">
        <w:rPr>
          <w:rFonts w:ascii="Georgia" w:hAnsi="Georgia"/>
        </w:rPr>
        <w:t>Booker T</w:t>
      </w:r>
      <w:r>
        <w:rPr>
          <w:rFonts w:ascii="Georgia" w:hAnsi="Georgia"/>
        </w:rPr>
        <w:t>.</w:t>
      </w:r>
      <w:r w:rsidRPr="007D15C7">
        <w:rPr>
          <w:rFonts w:ascii="Georgia" w:hAnsi="Georgia"/>
        </w:rPr>
        <w:t xml:space="preserve"> Washington</w:t>
      </w:r>
    </w:p>
    <w:p w14:paraId="4F36759A" w14:textId="35EE3A0C" w:rsidR="00F07B0E" w:rsidRPr="007D15C7" w:rsidRDefault="00F07B0E" w:rsidP="00F07B0E">
      <w:pPr>
        <w:pStyle w:val="ListParagraph"/>
        <w:numPr>
          <w:ilvl w:val="0"/>
          <w:numId w:val="3"/>
        </w:numPr>
        <w:rPr>
          <w:rFonts w:ascii="Georgia" w:hAnsi="Georgia"/>
        </w:rPr>
      </w:pPr>
      <w:r w:rsidRPr="007D15C7">
        <w:rPr>
          <w:rFonts w:ascii="Georgia" w:hAnsi="Georgia"/>
        </w:rPr>
        <w:t>W.E.B. Du</w:t>
      </w:r>
      <w:r>
        <w:rPr>
          <w:rFonts w:ascii="Georgia" w:hAnsi="Georgia"/>
        </w:rPr>
        <w:t xml:space="preserve"> </w:t>
      </w:r>
      <w:r w:rsidRPr="007D15C7">
        <w:rPr>
          <w:rFonts w:ascii="Georgia" w:hAnsi="Georgia"/>
        </w:rPr>
        <w:t>Bois</w:t>
      </w:r>
    </w:p>
    <w:p w14:paraId="774A6BC9"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Niagara Movement </w:t>
      </w:r>
    </w:p>
    <w:p w14:paraId="7D15EBDC" w14:textId="77777777" w:rsidR="00F07B0E" w:rsidRPr="007D15C7" w:rsidRDefault="00F07B0E" w:rsidP="00F07B0E">
      <w:pPr>
        <w:pStyle w:val="ListParagraph"/>
        <w:numPr>
          <w:ilvl w:val="0"/>
          <w:numId w:val="3"/>
        </w:numPr>
        <w:rPr>
          <w:rFonts w:ascii="Georgia" w:hAnsi="Georgia"/>
        </w:rPr>
      </w:pPr>
      <w:r w:rsidRPr="007D15C7">
        <w:rPr>
          <w:rFonts w:ascii="Georgia" w:hAnsi="Georgia"/>
        </w:rPr>
        <w:t>NAACP</w:t>
      </w:r>
    </w:p>
    <w:p w14:paraId="631ED76D" w14:textId="77777777" w:rsidR="00F07B0E" w:rsidRDefault="00F07B0E" w:rsidP="00F07B0E">
      <w:pPr>
        <w:pStyle w:val="ListParagraph"/>
        <w:numPr>
          <w:ilvl w:val="0"/>
          <w:numId w:val="3"/>
        </w:numPr>
        <w:rPr>
          <w:rFonts w:ascii="Georgia" w:hAnsi="Georgia"/>
        </w:rPr>
      </w:pPr>
      <w:r w:rsidRPr="007D15C7">
        <w:rPr>
          <w:rFonts w:ascii="Georgia" w:hAnsi="Georgia"/>
        </w:rPr>
        <w:t>Pure Food and Drug Act</w:t>
      </w:r>
    </w:p>
    <w:p w14:paraId="4D066237" w14:textId="4F83043B" w:rsidR="00F07B0E" w:rsidRPr="007D15C7" w:rsidRDefault="00F07B0E" w:rsidP="00F07B0E">
      <w:pPr>
        <w:pStyle w:val="ListParagraph"/>
        <w:numPr>
          <w:ilvl w:val="0"/>
          <w:numId w:val="3"/>
        </w:numPr>
        <w:rPr>
          <w:rFonts w:ascii="Georgia" w:hAnsi="Georgia"/>
        </w:rPr>
      </w:pPr>
      <w:r w:rsidRPr="007D15C7">
        <w:rPr>
          <w:rFonts w:ascii="Georgia" w:hAnsi="Georgia"/>
        </w:rPr>
        <w:t>Food and Drug Administration</w:t>
      </w:r>
    </w:p>
    <w:p w14:paraId="08F2A53C" w14:textId="77777777" w:rsidR="00F07B0E" w:rsidRPr="007D15C7" w:rsidRDefault="00F07B0E" w:rsidP="00F07B0E">
      <w:pPr>
        <w:pStyle w:val="ListParagraph"/>
        <w:numPr>
          <w:ilvl w:val="0"/>
          <w:numId w:val="3"/>
        </w:numPr>
        <w:rPr>
          <w:rFonts w:ascii="Georgia" w:hAnsi="Georgia"/>
        </w:rPr>
      </w:pPr>
      <w:r w:rsidRPr="007D15C7">
        <w:rPr>
          <w:rFonts w:ascii="Georgia" w:hAnsi="Georgia"/>
        </w:rPr>
        <w:t>Initiative</w:t>
      </w:r>
    </w:p>
    <w:p w14:paraId="5FB9ACB0" w14:textId="77777777" w:rsidR="00F07B0E" w:rsidRPr="007D15C7" w:rsidRDefault="00F07B0E" w:rsidP="00F07B0E">
      <w:pPr>
        <w:pStyle w:val="ListParagraph"/>
        <w:numPr>
          <w:ilvl w:val="0"/>
          <w:numId w:val="3"/>
        </w:numPr>
        <w:rPr>
          <w:rFonts w:ascii="Georgia" w:hAnsi="Georgia"/>
        </w:rPr>
      </w:pPr>
      <w:r w:rsidRPr="007D15C7">
        <w:rPr>
          <w:rFonts w:ascii="Georgia" w:hAnsi="Georgia"/>
        </w:rPr>
        <w:t>Referendum</w:t>
      </w:r>
    </w:p>
    <w:p w14:paraId="7122B71F" w14:textId="502D27CA" w:rsidR="00F07B0E" w:rsidRPr="007D15C7" w:rsidRDefault="00F07B0E" w:rsidP="00F07B0E">
      <w:pPr>
        <w:pStyle w:val="ListParagraph"/>
        <w:numPr>
          <w:ilvl w:val="0"/>
          <w:numId w:val="3"/>
        </w:numPr>
        <w:rPr>
          <w:rFonts w:ascii="Georgia" w:hAnsi="Georgia"/>
        </w:rPr>
      </w:pPr>
      <w:r w:rsidRPr="007D15C7">
        <w:rPr>
          <w:rFonts w:ascii="Georgia" w:hAnsi="Georgia"/>
        </w:rPr>
        <w:t>Primary</w:t>
      </w:r>
      <w:r>
        <w:rPr>
          <w:rFonts w:ascii="Georgia" w:hAnsi="Georgia"/>
        </w:rPr>
        <w:t xml:space="preserve"> Election</w:t>
      </w:r>
    </w:p>
    <w:p w14:paraId="5BD822A3" w14:textId="7046335B" w:rsidR="00F07B0E" w:rsidRPr="007D15C7" w:rsidRDefault="00F07B0E" w:rsidP="00F07B0E">
      <w:pPr>
        <w:pStyle w:val="ListParagraph"/>
        <w:numPr>
          <w:ilvl w:val="0"/>
          <w:numId w:val="3"/>
        </w:numPr>
        <w:rPr>
          <w:rFonts w:ascii="Georgia" w:hAnsi="Georgia"/>
        </w:rPr>
      </w:pPr>
      <w:r w:rsidRPr="007D15C7">
        <w:rPr>
          <w:rFonts w:ascii="Georgia" w:hAnsi="Georgia"/>
        </w:rPr>
        <w:t>Recall</w:t>
      </w:r>
      <w:r>
        <w:rPr>
          <w:rFonts w:ascii="Georgia" w:hAnsi="Georgia"/>
        </w:rPr>
        <w:t xml:space="preserve"> Election</w:t>
      </w:r>
    </w:p>
    <w:p w14:paraId="0DB5A328" w14:textId="475820E4" w:rsidR="00F07B0E" w:rsidRPr="007D15C7" w:rsidRDefault="00F07B0E" w:rsidP="00F07B0E">
      <w:pPr>
        <w:pStyle w:val="ListParagraph"/>
        <w:numPr>
          <w:ilvl w:val="0"/>
          <w:numId w:val="3"/>
        </w:numPr>
        <w:rPr>
          <w:rFonts w:ascii="Georgia" w:hAnsi="Georgia"/>
        </w:rPr>
      </w:pPr>
      <w:r>
        <w:rPr>
          <w:rFonts w:ascii="Georgia" w:hAnsi="Georgia"/>
        </w:rPr>
        <w:t>“Progressive Amendments”:</w:t>
      </w:r>
      <w:r w:rsidRPr="007D15C7">
        <w:rPr>
          <w:rFonts w:ascii="Georgia" w:hAnsi="Georgia"/>
        </w:rPr>
        <w:t xml:space="preserve"> 16</w:t>
      </w:r>
      <w:r w:rsidRPr="007D15C7">
        <w:rPr>
          <w:rFonts w:ascii="Georgia" w:hAnsi="Georgia"/>
          <w:vertAlign w:val="superscript"/>
        </w:rPr>
        <w:t>th</w:t>
      </w:r>
      <w:r w:rsidRPr="007D15C7">
        <w:rPr>
          <w:rFonts w:ascii="Georgia" w:hAnsi="Georgia"/>
        </w:rPr>
        <w:t>, 17</w:t>
      </w:r>
      <w:r w:rsidRPr="007D15C7">
        <w:rPr>
          <w:rFonts w:ascii="Georgia" w:hAnsi="Georgia"/>
          <w:vertAlign w:val="superscript"/>
        </w:rPr>
        <w:t>th</w:t>
      </w:r>
      <w:r w:rsidRPr="007D15C7">
        <w:rPr>
          <w:rFonts w:ascii="Georgia" w:hAnsi="Georgia"/>
        </w:rPr>
        <w:t>, 18</w:t>
      </w:r>
      <w:r w:rsidRPr="007D15C7">
        <w:rPr>
          <w:rFonts w:ascii="Georgia" w:hAnsi="Georgia"/>
          <w:vertAlign w:val="superscript"/>
        </w:rPr>
        <w:t>th</w:t>
      </w:r>
      <w:r w:rsidRPr="007D15C7">
        <w:rPr>
          <w:rFonts w:ascii="Georgia" w:hAnsi="Georgia"/>
        </w:rPr>
        <w:t>, and 19</w:t>
      </w:r>
      <w:r w:rsidRPr="007D15C7">
        <w:rPr>
          <w:rFonts w:ascii="Georgia" w:hAnsi="Georgia"/>
          <w:vertAlign w:val="superscript"/>
        </w:rPr>
        <w:t>th</w:t>
      </w:r>
    </w:p>
    <w:p w14:paraId="0C40E424" w14:textId="0C06C89F" w:rsidR="00F07B0E" w:rsidRPr="007D15C7" w:rsidRDefault="00F07B0E" w:rsidP="00F07B0E">
      <w:pPr>
        <w:pStyle w:val="ListParagraph"/>
        <w:numPr>
          <w:ilvl w:val="0"/>
          <w:numId w:val="3"/>
        </w:numPr>
        <w:rPr>
          <w:rFonts w:ascii="Georgia" w:hAnsi="Georgia"/>
        </w:rPr>
      </w:pPr>
      <w:r>
        <w:rPr>
          <w:rFonts w:ascii="Georgia" w:hAnsi="Georgia"/>
        </w:rPr>
        <w:t xml:space="preserve">Progressive presidents: </w:t>
      </w:r>
      <w:r w:rsidRPr="007D15C7">
        <w:rPr>
          <w:rFonts w:ascii="Georgia" w:hAnsi="Georgia"/>
        </w:rPr>
        <w:t>Theodore Roosevelt, Taft, Wilson</w:t>
      </w:r>
    </w:p>
    <w:p w14:paraId="307CEBCE" w14:textId="77777777" w:rsidR="00F07B0E" w:rsidRPr="007D15C7" w:rsidRDefault="00F07B0E" w:rsidP="00F07B0E">
      <w:pPr>
        <w:pStyle w:val="ListParagraph"/>
        <w:numPr>
          <w:ilvl w:val="0"/>
          <w:numId w:val="3"/>
        </w:numPr>
        <w:rPr>
          <w:rFonts w:ascii="Georgia" w:hAnsi="Georgia"/>
        </w:rPr>
      </w:pPr>
      <w:r w:rsidRPr="007D15C7">
        <w:rPr>
          <w:rFonts w:ascii="Georgia" w:hAnsi="Georgia"/>
        </w:rPr>
        <w:t>Square Deal</w:t>
      </w:r>
    </w:p>
    <w:p w14:paraId="436F168D" w14:textId="77777777" w:rsidR="00F07B0E" w:rsidRPr="007D15C7" w:rsidRDefault="00F07B0E" w:rsidP="00F07B0E">
      <w:pPr>
        <w:pStyle w:val="ListParagraph"/>
        <w:numPr>
          <w:ilvl w:val="0"/>
          <w:numId w:val="3"/>
        </w:numPr>
        <w:rPr>
          <w:rFonts w:ascii="Georgia" w:hAnsi="Georgia"/>
        </w:rPr>
      </w:pPr>
      <w:r w:rsidRPr="007D15C7">
        <w:rPr>
          <w:rFonts w:ascii="Georgia" w:hAnsi="Georgia"/>
        </w:rPr>
        <w:t>Clayton Anti-Trust Act</w:t>
      </w:r>
    </w:p>
    <w:p w14:paraId="17C0FB76" w14:textId="00B2F205" w:rsidR="00F07B0E" w:rsidRPr="007D15C7" w:rsidRDefault="00F07B0E" w:rsidP="00F07B0E">
      <w:pPr>
        <w:pStyle w:val="ListParagraph"/>
        <w:numPr>
          <w:ilvl w:val="0"/>
          <w:numId w:val="3"/>
        </w:numPr>
        <w:rPr>
          <w:rFonts w:ascii="Georgia" w:hAnsi="Georgia"/>
        </w:rPr>
      </w:pPr>
      <w:r>
        <w:rPr>
          <w:rFonts w:ascii="Georgia" w:hAnsi="Georgia"/>
        </w:rPr>
        <w:t>“</w:t>
      </w:r>
      <w:r w:rsidRPr="007D15C7">
        <w:rPr>
          <w:rFonts w:ascii="Georgia" w:hAnsi="Georgia"/>
        </w:rPr>
        <w:t>Trustbusting</w:t>
      </w:r>
      <w:r>
        <w:rPr>
          <w:rFonts w:ascii="Georgia" w:hAnsi="Georgia"/>
        </w:rPr>
        <w:t>”</w:t>
      </w:r>
    </w:p>
    <w:p w14:paraId="617BA858"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Bull Moose Party </w:t>
      </w:r>
    </w:p>
    <w:p w14:paraId="5FF626F0" w14:textId="77777777" w:rsidR="00F07B0E" w:rsidRPr="007D15C7" w:rsidRDefault="00F07B0E" w:rsidP="00F07B0E">
      <w:pPr>
        <w:pStyle w:val="ListParagraph"/>
        <w:numPr>
          <w:ilvl w:val="0"/>
          <w:numId w:val="3"/>
        </w:numPr>
        <w:rPr>
          <w:rFonts w:ascii="Georgia" w:hAnsi="Georgia"/>
        </w:rPr>
      </w:pPr>
      <w:r w:rsidRPr="007D15C7">
        <w:rPr>
          <w:rFonts w:ascii="Georgia" w:hAnsi="Georgia"/>
        </w:rPr>
        <w:t>Election of 1912</w:t>
      </w:r>
    </w:p>
    <w:p w14:paraId="01409F68"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New Nationalism </w:t>
      </w:r>
    </w:p>
    <w:p w14:paraId="4FF06B40" w14:textId="0294048A" w:rsidR="00F07B0E" w:rsidRPr="00F07B0E" w:rsidRDefault="00F07B0E" w:rsidP="00504607">
      <w:pPr>
        <w:pStyle w:val="ListParagraph"/>
        <w:numPr>
          <w:ilvl w:val="0"/>
          <w:numId w:val="3"/>
        </w:numPr>
        <w:rPr>
          <w:rFonts w:ascii="Georgia" w:hAnsi="Georgia"/>
        </w:rPr>
        <w:sectPr w:rsidR="00F07B0E" w:rsidRPr="00F07B0E" w:rsidSect="00F07B0E">
          <w:type w:val="continuous"/>
          <w:pgSz w:w="12240" w:h="15840"/>
          <w:pgMar w:top="720" w:right="720" w:bottom="720" w:left="720" w:header="720" w:footer="720" w:gutter="0"/>
          <w:cols w:num="2" w:space="720"/>
          <w:docGrid w:linePitch="360"/>
        </w:sectPr>
      </w:pPr>
      <w:r w:rsidRPr="007D15C7">
        <w:rPr>
          <w:rFonts w:ascii="Georgia" w:hAnsi="Georgia"/>
        </w:rPr>
        <w:t>New Freedom</w:t>
      </w:r>
    </w:p>
    <w:p w14:paraId="037EE187" w14:textId="77777777"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456D98DC"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w:t>
      </w:r>
      <w:r w:rsidR="00C740F4">
        <w:rPr>
          <w:rFonts w:ascii="Georgia" w:hAnsi="Georgia"/>
          <w:sz w:val="20"/>
          <w:szCs w:val="20"/>
        </w:rPr>
        <w:t xml:space="preserve"> all</w:t>
      </w:r>
      <w:r w:rsidRPr="0056339C">
        <w:rPr>
          <w:rFonts w:ascii="Georgia" w:hAnsi="Georgia"/>
          <w:sz w:val="20"/>
          <w:szCs w:val="20"/>
        </w:rPr>
        <w:t xml:space="preserve">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63D263DE" w14:textId="77777777" w:rsidR="00E42C18" w:rsidRPr="0056339C" w:rsidRDefault="00E42C18" w:rsidP="00E42C18">
      <w:pPr>
        <w:pStyle w:val="ListParagraph"/>
        <w:ind w:left="0"/>
        <w:rPr>
          <w:rFonts w:ascii="Georgia" w:hAnsi="Georgia"/>
          <w:sz w:val="20"/>
          <w:szCs w:val="20"/>
        </w:rPr>
      </w:pPr>
    </w:p>
    <w:p w14:paraId="3BEE290A" w14:textId="77777777" w:rsidR="00C740F4"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 xml:space="preserve">Author Mark Twain coined this period of American History as the “Gilded Age” because he saw it as prosperous and shiny on the outside but corrupt and sinister on the inside.  Based on your knowledge of this unit, do you believe the Gilded Age was </w:t>
      </w:r>
      <w:proofErr w:type="gramStart"/>
      <w:r w:rsidRPr="00C740F4">
        <w:rPr>
          <w:rFonts w:ascii="Georgia" w:hAnsi="Georgia"/>
          <w:color w:val="000000" w:themeColor="text1"/>
        </w:rPr>
        <w:t>more shiny and prosperous</w:t>
      </w:r>
      <w:proofErr w:type="gramEnd"/>
      <w:r w:rsidRPr="00C740F4">
        <w:rPr>
          <w:rFonts w:ascii="Georgia" w:hAnsi="Georgia"/>
          <w:color w:val="000000" w:themeColor="text1"/>
        </w:rPr>
        <w:t xml:space="preserve"> or corrupt and sinister? Provide 3 examples from the unit to support your answer.</w:t>
      </w:r>
    </w:p>
    <w:p w14:paraId="3AA93A94" w14:textId="77777777" w:rsidR="00C740F4"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Compare and contrast “Old Immigrants” and “New Immigrants” (both where they came from and their experiences in America)</w:t>
      </w:r>
    </w:p>
    <w:p w14:paraId="0939005C" w14:textId="77777777" w:rsidR="00C740F4"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What was the social, political, and economic impact of the Progressive Movement?</w:t>
      </w:r>
    </w:p>
    <w:p w14:paraId="6ACF6C90" w14:textId="77777777" w:rsidR="00C740F4"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Compare and contrast W.E.B Dubois and Booker T. Washington’s approach to fixing the plight of African Americans.</w:t>
      </w:r>
    </w:p>
    <w:p w14:paraId="7BAD3081" w14:textId="3284B16C" w:rsidR="009B028D"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Analyze the Square Deal, New Nationalism, and New Freedom.  Which platform do you think benefited the American people the most? Why?</w:t>
      </w:r>
    </w:p>
    <w:sectPr w:rsidR="009B028D" w:rsidRPr="00C740F4"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4C35" w14:textId="77777777" w:rsidR="00AC5EB9" w:rsidRDefault="00AC5EB9" w:rsidP="00FF4395">
      <w:pPr>
        <w:spacing w:after="0" w:line="240" w:lineRule="auto"/>
      </w:pPr>
      <w:r>
        <w:separator/>
      </w:r>
    </w:p>
  </w:endnote>
  <w:endnote w:type="continuationSeparator" w:id="0">
    <w:p w14:paraId="7FB70A27" w14:textId="77777777" w:rsidR="00AC5EB9" w:rsidRDefault="00AC5EB9"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B605" w14:textId="77777777" w:rsidR="00AC5EB9" w:rsidRDefault="00AC5EB9" w:rsidP="00FF4395">
      <w:pPr>
        <w:spacing w:after="0" w:line="240" w:lineRule="auto"/>
      </w:pPr>
      <w:r>
        <w:separator/>
      </w:r>
    </w:p>
  </w:footnote>
  <w:footnote w:type="continuationSeparator" w:id="0">
    <w:p w14:paraId="3842FD53" w14:textId="77777777" w:rsidR="00AC5EB9" w:rsidRDefault="00AC5EB9"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01363B"/>
    <w:rsid w:val="001F0BD1"/>
    <w:rsid w:val="00266AD7"/>
    <w:rsid w:val="0028499F"/>
    <w:rsid w:val="002F5DA0"/>
    <w:rsid w:val="00340E74"/>
    <w:rsid w:val="0045111A"/>
    <w:rsid w:val="0045282C"/>
    <w:rsid w:val="00453E82"/>
    <w:rsid w:val="00504607"/>
    <w:rsid w:val="0056339C"/>
    <w:rsid w:val="005E24C9"/>
    <w:rsid w:val="00664859"/>
    <w:rsid w:val="006C0BFB"/>
    <w:rsid w:val="006E2A9D"/>
    <w:rsid w:val="0082099C"/>
    <w:rsid w:val="009B028D"/>
    <w:rsid w:val="009B2660"/>
    <w:rsid w:val="009F56B4"/>
    <w:rsid w:val="00AC5EB9"/>
    <w:rsid w:val="00B12518"/>
    <w:rsid w:val="00B61499"/>
    <w:rsid w:val="00C54629"/>
    <w:rsid w:val="00C740F4"/>
    <w:rsid w:val="00CF1FBD"/>
    <w:rsid w:val="00D80C3E"/>
    <w:rsid w:val="00E42C18"/>
    <w:rsid w:val="00EC5063"/>
    <w:rsid w:val="00EF0EC2"/>
    <w:rsid w:val="00F07B0E"/>
    <w:rsid w:val="00F545F3"/>
    <w:rsid w:val="00FD008F"/>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Paul Scruggs</cp:lastModifiedBy>
  <cp:revision>2</cp:revision>
  <cp:lastPrinted>2019-01-16T14:14:00Z</cp:lastPrinted>
  <dcterms:created xsi:type="dcterms:W3CDTF">2020-02-12T16:40:00Z</dcterms:created>
  <dcterms:modified xsi:type="dcterms:W3CDTF">2020-02-12T16:40:00Z</dcterms:modified>
</cp:coreProperties>
</file>